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t>Part 3: Assignment 1</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Name</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Institution</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Date</w:t>
      </w: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D14596" w:rsidRPr="001A49CF" w:rsidRDefault="00D14596"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lastRenderedPageBreak/>
        <w:t>Part 3: Assignment 1</w:t>
      </w:r>
    </w:p>
    <w:p w:rsidR="00D14596" w:rsidRPr="001A49CF" w:rsidRDefault="00D14596" w:rsidP="001A49CF">
      <w:pPr>
        <w:spacing w:line="480" w:lineRule="auto"/>
        <w:ind w:firstLine="720"/>
        <w:rPr>
          <w:rFonts w:ascii="Times New Roman" w:hAnsi="Times New Roman" w:cs="Times New Roman"/>
          <w:sz w:val="24"/>
          <w:szCs w:val="24"/>
        </w:rPr>
      </w:pPr>
      <w:r w:rsidRPr="001A49CF">
        <w:rPr>
          <w:rFonts w:ascii="Times New Roman" w:hAnsi="Times New Roman" w:cs="Times New Roman"/>
          <w:sz w:val="24"/>
          <w:szCs w:val="24"/>
        </w:rPr>
        <w:t xml:space="preserve">The characteristics for the students to be enrolled in transition programs in high schools include vulnerability to working environments and the ability to dismiss vocational as well as independent skills. Students who enroll in transition programs must be the ones not likely to be favored by the working environments due to their type of disability. In addition, for students to be placed in transition programs, they must demonstrate the ability to dismiss independent as well as vocational skills. This means that such students should not have the ability to act independently, and they should not have any vocational skills. Another characteristic of the students who enroll in transition programs is those that want to go into workplaces (Flexer et al., 2013). Disabled students and those anticipating unleashing their potential in work environments qualify to enroll in transition programs so as to prepare them for what would be expected of them in such workplaces.       </w:t>
      </w:r>
    </w:p>
    <w:p w:rsidR="00D14596" w:rsidRPr="001A49CF" w:rsidRDefault="00D14596" w:rsidP="001A49CF">
      <w:pPr>
        <w:spacing w:line="480" w:lineRule="auto"/>
        <w:ind w:firstLine="720"/>
        <w:rPr>
          <w:rFonts w:ascii="Times New Roman" w:hAnsi="Times New Roman" w:cs="Times New Roman"/>
          <w:sz w:val="24"/>
          <w:szCs w:val="24"/>
        </w:rPr>
      </w:pPr>
      <w:r w:rsidRPr="001A49CF">
        <w:rPr>
          <w:rFonts w:ascii="Times New Roman" w:hAnsi="Times New Roman" w:cs="Times New Roman"/>
          <w:sz w:val="24"/>
          <w:szCs w:val="24"/>
        </w:rPr>
        <w:t xml:space="preserve">The examples of disability categories that make students qualify in transition programs include intellectual, autism spectrum, learning, and communication (PBS NewsHour Student Reporting Labs, 2017). Communication disabilities encompass having difficulties in conveying messages. Learning disabilities may include having challenges in reading, writing, as well as reasoning. Intellectual disabilities mean that the student has problems in remembering and understanding learned concepts. The ultimate goal for the transitional programs in high schools is to help students with disabilities to become as independent as possible. Transition programs are helpful in equipping high school students with skills such as communication, problem-solving, and management skills (Flexer et al., 2013). Besides, the transitional programs equip students with disabilities with academics, daily living, vocational, building, and social, and all of these are provided primarily to help these students become self-independent in their life. After </w:t>
      </w:r>
      <w:r w:rsidRPr="001A49CF">
        <w:rPr>
          <w:rFonts w:ascii="Times New Roman" w:hAnsi="Times New Roman" w:cs="Times New Roman"/>
          <w:sz w:val="24"/>
          <w:szCs w:val="24"/>
        </w:rPr>
        <w:lastRenderedPageBreak/>
        <w:t xml:space="preserve">the transition programs, students should be able to make independent decisions based on the mode of transport, money matters, purchases, and be able to adhere to directions.   </w:t>
      </w: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D14596" w:rsidRPr="001A49CF" w:rsidRDefault="00D14596"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lastRenderedPageBreak/>
        <w:t>References</w:t>
      </w:r>
    </w:p>
    <w:p w:rsidR="00D14596" w:rsidRPr="001A49CF" w:rsidRDefault="00D14596" w:rsidP="001A49CF">
      <w:pPr>
        <w:spacing w:line="480" w:lineRule="auto"/>
        <w:ind w:left="720" w:hanging="720"/>
        <w:rPr>
          <w:rFonts w:ascii="Times New Roman" w:hAnsi="Times New Roman" w:cs="Times New Roman"/>
          <w:sz w:val="24"/>
          <w:szCs w:val="24"/>
        </w:rPr>
      </w:pPr>
      <w:r w:rsidRPr="001A49CF">
        <w:rPr>
          <w:rFonts w:ascii="Times New Roman" w:hAnsi="Times New Roman" w:cs="Times New Roman"/>
          <w:sz w:val="24"/>
          <w:szCs w:val="24"/>
        </w:rPr>
        <w:t xml:space="preserve">Flexer, R. W., Baer, R. M., Luft, P. J., &amp; Simmons, T. J. (2013). </w:t>
      </w:r>
      <w:r w:rsidRPr="001A49CF">
        <w:rPr>
          <w:rFonts w:ascii="Times New Roman" w:hAnsi="Times New Roman" w:cs="Times New Roman"/>
          <w:i/>
          <w:sz w:val="24"/>
          <w:szCs w:val="24"/>
        </w:rPr>
        <w:t>Transition planning for secondary students with disabilities</w:t>
      </w:r>
      <w:r w:rsidRPr="001A49CF">
        <w:rPr>
          <w:rFonts w:ascii="Times New Roman" w:hAnsi="Times New Roman" w:cs="Times New Roman"/>
          <w:sz w:val="24"/>
          <w:szCs w:val="24"/>
        </w:rPr>
        <w:t xml:space="preserve"> (4th ed.). Pearson.</w:t>
      </w:r>
    </w:p>
    <w:p w:rsidR="00D14596" w:rsidRPr="001A49CF" w:rsidRDefault="00D14596" w:rsidP="001A49CF">
      <w:pPr>
        <w:spacing w:line="480" w:lineRule="auto"/>
        <w:ind w:left="720" w:hanging="720"/>
        <w:rPr>
          <w:rFonts w:ascii="Times New Roman" w:hAnsi="Times New Roman" w:cs="Times New Roman"/>
          <w:sz w:val="24"/>
          <w:szCs w:val="24"/>
        </w:rPr>
      </w:pPr>
      <w:r w:rsidRPr="001A49CF">
        <w:rPr>
          <w:rFonts w:ascii="Times New Roman" w:hAnsi="Times New Roman" w:cs="Times New Roman"/>
          <w:sz w:val="24"/>
          <w:szCs w:val="24"/>
        </w:rPr>
        <w:t xml:space="preserve">PBS NewsHour Student Reporting Labs. (2017). The program helps special needs graduates’ transition into adulthood. </w:t>
      </w:r>
      <w:r w:rsidR="00466723" w:rsidRPr="00466723">
        <w:rPr>
          <w:rFonts w:ascii="Times New Roman" w:hAnsi="Times New Roman" w:cs="Times New Roman"/>
          <w:i/>
          <w:sz w:val="24"/>
          <w:szCs w:val="24"/>
        </w:rPr>
        <w:t>Yo</w:t>
      </w:r>
      <w:bookmarkStart w:id="0" w:name="_GoBack"/>
      <w:bookmarkEnd w:id="0"/>
      <w:r w:rsidR="00466723" w:rsidRPr="00466723">
        <w:rPr>
          <w:rFonts w:ascii="Times New Roman" w:hAnsi="Times New Roman" w:cs="Times New Roman"/>
          <w:i/>
          <w:sz w:val="24"/>
          <w:szCs w:val="24"/>
        </w:rPr>
        <w:t>uTube</w:t>
      </w:r>
      <w:r w:rsidR="00466723">
        <w:rPr>
          <w:rFonts w:ascii="Times New Roman" w:hAnsi="Times New Roman" w:cs="Times New Roman"/>
          <w:sz w:val="24"/>
          <w:szCs w:val="24"/>
        </w:rPr>
        <w:t xml:space="preserve">. </w:t>
      </w:r>
      <w:r w:rsidRPr="001A49CF">
        <w:rPr>
          <w:rFonts w:ascii="Times New Roman" w:hAnsi="Times New Roman" w:cs="Times New Roman"/>
          <w:sz w:val="24"/>
          <w:szCs w:val="24"/>
        </w:rPr>
        <w:t xml:space="preserve">Retrieved from </w:t>
      </w:r>
      <w:hyperlink r:id="rId6" w:history="1">
        <w:r w:rsidRPr="001A49CF">
          <w:rPr>
            <w:rStyle w:val="Hyperlink"/>
            <w:rFonts w:ascii="Times New Roman" w:hAnsi="Times New Roman" w:cs="Times New Roman"/>
            <w:sz w:val="24"/>
            <w:szCs w:val="24"/>
          </w:rPr>
          <w:t>https://www.youtube.com/watch?v=doeq4KPuAHw</w:t>
        </w:r>
      </w:hyperlink>
    </w:p>
    <w:p w:rsidR="00D14596" w:rsidRPr="001A49CF" w:rsidRDefault="00D14596" w:rsidP="001A49CF">
      <w:pPr>
        <w:spacing w:line="480" w:lineRule="auto"/>
        <w:rPr>
          <w:rFonts w:ascii="Times New Roman" w:hAnsi="Times New Roman" w:cs="Times New Roman"/>
          <w:sz w:val="24"/>
          <w:szCs w:val="24"/>
        </w:rPr>
      </w:pPr>
    </w:p>
    <w:p w:rsidR="00D14596" w:rsidRPr="001A49CF" w:rsidRDefault="00D14596" w:rsidP="001A49CF">
      <w:pPr>
        <w:spacing w:line="480" w:lineRule="auto"/>
        <w:rPr>
          <w:rFonts w:ascii="Times New Roman" w:hAnsi="Times New Roman" w:cs="Times New Roman"/>
          <w:sz w:val="24"/>
          <w:szCs w:val="24"/>
        </w:rPr>
      </w:pPr>
    </w:p>
    <w:p w:rsidR="009B2B33" w:rsidRPr="001A49CF" w:rsidRDefault="009B2B33" w:rsidP="001A49CF">
      <w:pPr>
        <w:spacing w:line="480" w:lineRule="auto"/>
        <w:rPr>
          <w:rFonts w:ascii="Times New Roman" w:hAnsi="Times New Roman" w:cs="Times New Roman"/>
          <w:sz w:val="24"/>
          <w:szCs w:val="24"/>
        </w:rPr>
      </w:pPr>
    </w:p>
    <w:sectPr w:rsidR="009B2B33" w:rsidRPr="001A49CF" w:rsidSect="001A49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006" w:rsidRDefault="00D61006" w:rsidP="001A49CF">
      <w:pPr>
        <w:spacing w:after="0" w:line="240" w:lineRule="auto"/>
      </w:pPr>
      <w:r>
        <w:separator/>
      </w:r>
    </w:p>
  </w:endnote>
  <w:endnote w:type="continuationSeparator" w:id="1">
    <w:p w:rsidR="00D61006" w:rsidRDefault="00D61006" w:rsidP="001A4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006" w:rsidRDefault="00D61006" w:rsidP="001A49CF">
      <w:pPr>
        <w:spacing w:after="0" w:line="240" w:lineRule="auto"/>
      </w:pPr>
      <w:r>
        <w:separator/>
      </w:r>
    </w:p>
  </w:footnote>
  <w:footnote w:type="continuationSeparator" w:id="1">
    <w:p w:rsidR="00D61006" w:rsidRDefault="00D61006" w:rsidP="001A4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CF" w:rsidRPr="001A49CF" w:rsidRDefault="001A49CF">
    <w:pPr>
      <w:pStyle w:val="Header"/>
      <w:rPr>
        <w:rFonts w:ascii="Times New Roman" w:hAnsi="Times New Roman" w:cs="Times New Roman"/>
        <w:sz w:val="24"/>
        <w:szCs w:val="24"/>
      </w:rPr>
    </w:pPr>
    <w:r w:rsidRPr="001A49CF">
      <w:rPr>
        <w:rFonts w:ascii="Times New Roman" w:hAnsi="Times New Roman" w:cs="Times New Roman"/>
        <w:sz w:val="24"/>
        <w:szCs w:val="24"/>
      </w:rPr>
      <w:t>PART 3: ASSIGNMENT 1</w:t>
    </w:r>
    <w:r w:rsidRPr="001A49CF">
      <w:rPr>
        <w:rFonts w:ascii="Times New Roman" w:hAnsi="Times New Roman" w:cs="Times New Roman"/>
        <w:sz w:val="24"/>
        <w:szCs w:val="24"/>
      </w:rPr>
      <w:tab/>
    </w:r>
    <w:r w:rsidRPr="001A49CF">
      <w:rPr>
        <w:rFonts w:ascii="Times New Roman" w:hAnsi="Times New Roman" w:cs="Times New Roman"/>
        <w:sz w:val="24"/>
        <w:szCs w:val="24"/>
      </w:rPr>
      <w:tab/>
    </w:r>
    <w:r w:rsidR="00D53FAD" w:rsidRPr="001A49CF">
      <w:rPr>
        <w:rFonts w:ascii="Times New Roman" w:hAnsi="Times New Roman" w:cs="Times New Roman"/>
        <w:sz w:val="24"/>
        <w:szCs w:val="24"/>
      </w:rPr>
      <w:fldChar w:fldCharType="begin"/>
    </w:r>
    <w:r w:rsidRPr="001A49CF">
      <w:rPr>
        <w:rFonts w:ascii="Times New Roman" w:hAnsi="Times New Roman" w:cs="Times New Roman"/>
        <w:sz w:val="24"/>
        <w:szCs w:val="24"/>
      </w:rPr>
      <w:instrText xml:space="preserve"> PAGE   \* MERGEFORMAT </w:instrText>
    </w:r>
    <w:r w:rsidR="00D53FAD" w:rsidRPr="001A49CF">
      <w:rPr>
        <w:rFonts w:ascii="Times New Roman" w:hAnsi="Times New Roman" w:cs="Times New Roman"/>
        <w:sz w:val="24"/>
        <w:szCs w:val="24"/>
      </w:rPr>
      <w:fldChar w:fldCharType="separate"/>
    </w:r>
    <w:r w:rsidR="002330C5">
      <w:rPr>
        <w:rFonts w:ascii="Times New Roman" w:hAnsi="Times New Roman" w:cs="Times New Roman"/>
        <w:noProof/>
        <w:sz w:val="24"/>
        <w:szCs w:val="24"/>
      </w:rPr>
      <w:t>4</w:t>
    </w:r>
    <w:r w:rsidR="00D53FAD" w:rsidRPr="001A49CF">
      <w:rPr>
        <w:rFonts w:ascii="Times New Roman" w:hAnsi="Times New Roman" w:cs="Times New Roman"/>
        <w:noProof/>
        <w:sz w:val="24"/>
        <w:szCs w:val="24"/>
      </w:rPr>
      <w:fldChar w:fldCharType="end"/>
    </w:r>
  </w:p>
  <w:p w:rsidR="001A49CF" w:rsidRDefault="001A49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CF" w:rsidRPr="001A49CF" w:rsidRDefault="001A49CF">
    <w:pPr>
      <w:pStyle w:val="Header"/>
      <w:rPr>
        <w:rFonts w:ascii="Times New Roman" w:hAnsi="Times New Roman" w:cs="Times New Roman"/>
        <w:sz w:val="24"/>
        <w:szCs w:val="24"/>
      </w:rPr>
    </w:pPr>
    <w:r w:rsidRPr="001A49CF">
      <w:rPr>
        <w:rFonts w:ascii="Times New Roman" w:hAnsi="Times New Roman" w:cs="Times New Roman"/>
        <w:sz w:val="24"/>
        <w:szCs w:val="24"/>
      </w:rPr>
      <w:t>PART 3: ASSIGNMENT 1</w:t>
    </w:r>
    <w:r w:rsidRPr="001A49CF">
      <w:rPr>
        <w:rFonts w:ascii="Times New Roman" w:hAnsi="Times New Roman" w:cs="Times New Roman"/>
        <w:sz w:val="24"/>
        <w:szCs w:val="24"/>
      </w:rPr>
      <w:tab/>
    </w:r>
    <w:r w:rsidRPr="001A49CF">
      <w:rPr>
        <w:rFonts w:ascii="Times New Roman" w:hAnsi="Times New Roman" w:cs="Times New Roman"/>
        <w:sz w:val="24"/>
        <w:szCs w:val="24"/>
      </w:rPr>
      <w:tab/>
    </w:r>
    <w:r w:rsidR="00D53FAD" w:rsidRPr="001A49CF">
      <w:rPr>
        <w:rFonts w:ascii="Times New Roman" w:hAnsi="Times New Roman" w:cs="Times New Roman"/>
        <w:sz w:val="24"/>
        <w:szCs w:val="24"/>
      </w:rPr>
      <w:fldChar w:fldCharType="begin"/>
    </w:r>
    <w:r w:rsidRPr="001A49CF">
      <w:rPr>
        <w:rFonts w:ascii="Times New Roman" w:hAnsi="Times New Roman" w:cs="Times New Roman"/>
        <w:sz w:val="24"/>
        <w:szCs w:val="24"/>
      </w:rPr>
      <w:instrText xml:space="preserve"> PAGE   \* MERGEFORMAT </w:instrText>
    </w:r>
    <w:r w:rsidR="00D53FAD" w:rsidRPr="001A49CF">
      <w:rPr>
        <w:rFonts w:ascii="Times New Roman" w:hAnsi="Times New Roman" w:cs="Times New Roman"/>
        <w:sz w:val="24"/>
        <w:szCs w:val="24"/>
      </w:rPr>
      <w:fldChar w:fldCharType="separate"/>
    </w:r>
    <w:r w:rsidR="002330C5">
      <w:rPr>
        <w:rFonts w:ascii="Times New Roman" w:hAnsi="Times New Roman" w:cs="Times New Roman"/>
        <w:noProof/>
        <w:sz w:val="24"/>
        <w:szCs w:val="24"/>
      </w:rPr>
      <w:t>1</w:t>
    </w:r>
    <w:r w:rsidR="00D53FAD" w:rsidRPr="001A49C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4596"/>
    <w:rsid w:val="00113709"/>
    <w:rsid w:val="001A49CF"/>
    <w:rsid w:val="002330C5"/>
    <w:rsid w:val="002B4A46"/>
    <w:rsid w:val="002D426D"/>
    <w:rsid w:val="00466723"/>
    <w:rsid w:val="005E28E8"/>
    <w:rsid w:val="006E2562"/>
    <w:rsid w:val="009B2B33"/>
    <w:rsid w:val="00D14596"/>
    <w:rsid w:val="00D53FAD"/>
    <w:rsid w:val="00D61006"/>
    <w:rsid w:val="00DE3437"/>
    <w:rsid w:val="00E606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96"/>
    <w:rPr>
      <w:color w:val="0000FF" w:themeColor="hyperlink"/>
      <w:u w:val="single"/>
    </w:rPr>
  </w:style>
  <w:style w:type="paragraph" w:styleId="Header">
    <w:name w:val="header"/>
    <w:basedOn w:val="Normal"/>
    <w:link w:val="HeaderChar"/>
    <w:uiPriority w:val="99"/>
    <w:unhideWhenUsed/>
    <w:rsid w:val="001A4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9CF"/>
  </w:style>
  <w:style w:type="paragraph" w:styleId="Footer">
    <w:name w:val="footer"/>
    <w:basedOn w:val="Normal"/>
    <w:link w:val="FooterChar"/>
    <w:uiPriority w:val="99"/>
    <w:unhideWhenUsed/>
    <w:rsid w:val="001A4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9CF"/>
  </w:style>
  <w:style w:type="paragraph" w:styleId="BalloonText">
    <w:name w:val="Balloon Text"/>
    <w:basedOn w:val="Normal"/>
    <w:link w:val="BalloonTextChar"/>
    <w:uiPriority w:val="99"/>
    <w:semiHidden/>
    <w:unhideWhenUsed/>
    <w:rsid w:val="001A4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9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96"/>
    <w:rPr>
      <w:color w:val="0000FF" w:themeColor="hyperlink"/>
      <w:u w:val="single"/>
    </w:rPr>
  </w:style>
  <w:style w:type="paragraph" w:styleId="Header">
    <w:name w:val="header"/>
    <w:basedOn w:val="Normal"/>
    <w:link w:val="HeaderChar"/>
    <w:uiPriority w:val="99"/>
    <w:unhideWhenUsed/>
    <w:rsid w:val="001A4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9CF"/>
  </w:style>
  <w:style w:type="paragraph" w:styleId="Footer">
    <w:name w:val="footer"/>
    <w:basedOn w:val="Normal"/>
    <w:link w:val="FooterChar"/>
    <w:uiPriority w:val="99"/>
    <w:unhideWhenUsed/>
    <w:rsid w:val="001A4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9CF"/>
  </w:style>
  <w:style w:type="paragraph" w:styleId="BalloonText">
    <w:name w:val="Balloon Text"/>
    <w:basedOn w:val="Normal"/>
    <w:link w:val="BalloonTextChar"/>
    <w:uiPriority w:val="99"/>
    <w:semiHidden/>
    <w:unhideWhenUsed/>
    <w:rsid w:val="001A4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9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oeq4KPuAHw"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2020-10-23T04:06:00Z</dcterms:created>
  <dcterms:modified xsi:type="dcterms:W3CDTF">2020-10-23T04:06:00Z</dcterms:modified>
</cp:coreProperties>
</file>